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738" w:rsidRPr="00EB1E27" w:rsidRDefault="00903738" w:rsidP="00903738">
      <w:pPr>
        <w:pStyle w:val="ListParagraph"/>
        <w:spacing w:after="0" w:line="240" w:lineRule="auto"/>
        <w:ind w:left="2750"/>
        <w:jc w:val="right"/>
        <w:rPr>
          <w:rFonts w:ascii="Times New Roman" w:hAnsi="Times New Roman"/>
          <w:sz w:val="24"/>
          <w:szCs w:val="24"/>
        </w:rPr>
      </w:pPr>
      <w:r>
        <w:rPr>
          <w:rFonts w:ascii="Times New Roman" w:hAnsi="Times New Roman"/>
          <w:sz w:val="24"/>
          <w:szCs w:val="24"/>
        </w:rPr>
        <w:t>3.</w:t>
      </w:r>
      <w:r w:rsidRPr="00EB1E27">
        <w:rPr>
          <w:rFonts w:ascii="Times New Roman" w:hAnsi="Times New Roman"/>
          <w:sz w:val="24"/>
          <w:szCs w:val="24"/>
        </w:rPr>
        <w:t xml:space="preserve">Pielikums </w:t>
      </w:r>
    </w:p>
    <w:p w:rsidR="00903738" w:rsidRPr="006D7949" w:rsidRDefault="00903738" w:rsidP="00903738">
      <w:pPr>
        <w:pStyle w:val="ListParagraph"/>
        <w:spacing w:after="0" w:line="240" w:lineRule="auto"/>
        <w:ind w:left="2750"/>
        <w:jc w:val="right"/>
        <w:rPr>
          <w:rFonts w:ascii="Times New Roman" w:hAnsi="Times New Roman"/>
        </w:rPr>
      </w:pPr>
      <w:r w:rsidRPr="00EB1E27">
        <w:rPr>
          <w:rFonts w:ascii="Times New Roman" w:hAnsi="Times New Roman"/>
          <w:sz w:val="24"/>
          <w:szCs w:val="24"/>
        </w:rPr>
        <w:t>Nr. LBS 2011/04 nolikumam</w:t>
      </w:r>
    </w:p>
    <w:p w:rsidR="00903738" w:rsidRPr="007403B6" w:rsidRDefault="00903738" w:rsidP="00903738">
      <w:pPr>
        <w:rPr>
          <w:lang w:val="lv-LV"/>
        </w:rPr>
      </w:pPr>
    </w:p>
    <w:p w:rsidR="00903738" w:rsidRDefault="00903738" w:rsidP="00903738">
      <w:pPr>
        <w:jc w:val="center"/>
        <w:rPr>
          <w:b/>
          <w:lang w:val="lv-LV"/>
        </w:rPr>
      </w:pPr>
      <w:r w:rsidRPr="007403B6">
        <w:rPr>
          <w:b/>
          <w:lang w:val="lv-LV"/>
        </w:rPr>
        <w:t>Finanšu piedāvājums</w:t>
      </w:r>
    </w:p>
    <w:p w:rsidR="00903738" w:rsidRPr="004679BE" w:rsidRDefault="00903738" w:rsidP="00903738">
      <w:pPr>
        <w:jc w:val="both"/>
        <w:rPr>
          <w:lang w:val="lv-LV"/>
        </w:rPr>
      </w:pPr>
    </w:p>
    <w:p w:rsidR="00903738" w:rsidRPr="007403B6" w:rsidRDefault="00903738" w:rsidP="00903738">
      <w:pPr>
        <w:pBdr>
          <w:bottom w:val="single" w:sz="12" w:space="1" w:color="auto"/>
        </w:pBdr>
        <w:rPr>
          <w:lang w:val="lv-LV"/>
        </w:rPr>
      </w:pPr>
    </w:p>
    <w:p w:rsidR="00903738" w:rsidRPr="007403B6" w:rsidRDefault="00903738" w:rsidP="00903738">
      <w:pPr>
        <w:jc w:val="center"/>
        <w:rPr>
          <w:lang w:val="lv-LV"/>
        </w:rPr>
      </w:pPr>
      <w:r>
        <w:rPr>
          <w:lang w:val="lv-LV"/>
        </w:rPr>
        <w:t>(pretendents</w:t>
      </w:r>
      <w:r w:rsidRPr="007403B6">
        <w:rPr>
          <w:lang w:val="lv-LV"/>
        </w:rPr>
        <w:t>)</w:t>
      </w:r>
    </w:p>
    <w:p w:rsidR="00903738" w:rsidRPr="004270E3" w:rsidRDefault="00903738" w:rsidP="00903738">
      <w:pPr>
        <w:jc w:val="center"/>
        <w:rPr>
          <w:sz w:val="22"/>
          <w:szCs w:val="22"/>
          <w:lang w:val="lv-LV"/>
        </w:rPr>
      </w:pPr>
    </w:p>
    <w:p w:rsidR="00903738" w:rsidRPr="004270E3" w:rsidRDefault="00903738" w:rsidP="00903738">
      <w:pPr>
        <w:autoSpaceDE w:val="0"/>
        <w:autoSpaceDN w:val="0"/>
        <w:adjustRightInd w:val="0"/>
        <w:jc w:val="both"/>
        <w:rPr>
          <w:b/>
          <w:sz w:val="22"/>
          <w:szCs w:val="22"/>
          <w:lang w:val="lv-LV"/>
        </w:rPr>
      </w:pPr>
      <w:r w:rsidRPr="004270E3">
        <w:rPr>
          <w:sz w:val="22"/>
          <w:szCs w:val="22"/>
          <w:lang w:val="lv-LV"/>
        </w:rPr>
        <w:t xml:space="preserve">piedāvā izpildīt pasūtījumu, kas saistīts ar iepirkumu </w:t>
      </w:r>
      <w:r w:rsidRPr="004270E3">
        <w:rPr>
          <w:b/>
          <w:sz w:val="22"/>
          <w:szCs w:val="22"/>
          <w:lang w:val="lv-LV"/>
        </w:rPr>
        <w:t>„</w:t>
      </w:r>
      <w:r w:rsidRPr="004270E3">
        <w:rPr>
          <w:sz w:val="22"/>
          <w:szCs w:val="22"/>
          <w:lang w:val="lv-LV"/>
        </w:rPr>
        <w:t xml:space="preserve">Datortehnikas operatīvā noma U-19 Pasaules čempionāta basketbolā vīriešiem pasākuma vajadzībām”: </w:t>
      </w:r>
    </w:p>
    <w:p w:rsidR="00903738" w:rsidRPr="007403B6" w:rsidRDefault="00903738" w:rsidP="00903738">
      <w:pPr>
        <w:rPr>
          <w:b/>
          <w:lang w:val="lv-LV"/>
        </w:rPr>
      </w:pPr>
      <w:r w:rsidRPr="007403B6">
        <w:rPr>
          <w:lang w:val="lv-LV"/>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
        <w:gridCol w:w="2218"/>
        <w:gridCol w:w="1320"/>
        <w:gridCol w:w="1294"/>
        <w:gridCol w:w="1146"/>
        <w:gridCol w:w="2020"/>
      </w:tblGrid>
      <w:tr w:rsidR="00903738" w:rsidRPr="007403B6" w:rsidTr="00144579">
        <w:tc>
          <w:tcPr>
            <w:tcW w:w="560" w:type="dxa"/>
            <w:vAlign w:val="center"/>
          </w:tcPr>
          <w:p w:rsidR="00903738" w:rsidRPr="007403B6" w:rsidRDefault="00903738" w:rsidP="00144579">
            <w:pPr>
              <w:pStyle w:val="Header"/>
              <w:jc w:val="center"/>
              <w:rPr>
                <w:b/>
                <w:bCs/>
                <w:lang w:val="lv-LV"/>
              </w:rPr>
            </w:pPr>
            <w:r w:rsidRPr="007403B6">
              <w:rPr>
                <w:b/>
                <w:bCs/>
                <w:lang w:val="lv-LV"/>
              </w:rPr>
              <w:t>Nr.</w:t>
            </w:r>
          </w:p>
          <w:p w:rsidR="00903738" w:rsidRPr="007403B6" w:rsidRDefault="00903738" w:rsidP="00144579">
            <w:pPr>
              <w:pStyle w:val="Header"/>
              <w:jc w:val="center"/>
              <w:rPr>
                <w:b/>
                <w:bCs/>
                <w:lang w:val="lv-LV"/>
              </w:rPr>
            </w:pPr>
          </w:p>
        </w:tc>
        <w:tc>
          <w:tcPr>
            <w:tcW w:w="2342" w:type="dxa"/>
            <w:vAlign w:val="center"/>
          </w:tcPr>
          <w:p w:rsidR="00903738" w:rsidRPr="007403B6" w:rsidRDefault="00903738" w:rsidP="00144579">
            <w:pPr>
              <w:jc w:val="center"/>
              <w:rPr>
                <w:b/>
                <w:lang w:val="lv-LV"/>
              </w:rPr>
            </w:pPr>
            <w:r w:rsidRPr="007403B6">
              <w:rPr>
                <w:b/>
                <w:lang w:val="lv-LV"/>
              </w:rPr>
              <w:t>Preces nosaukums</w:t>
            </w:r>
            <w:r w:rsidRPr="007403B6">
              <w:rPr>
                <w:lang w:val="lv-LV"/>
              </w:rPr>
              <w:t xml:space="preserve"> </w:t>
            </w:r>
            <w:r>
              <w:rPr>
                <w:b/>
                <w:lang w:val="lv-LV"/>
              </w:rPr>
              <w:t>(preču ražotājs, modelis</w:t>
            </w:r>
            <w:r w:rsidRPr="007403B6">
              <w:rPr>
                <w:b/>
                <w:lang w:val="lv-LV"/>
              </w:rPr>
              <w:t>)</w:t>
            </w:r>
            <w:r>
              <w:rPr>
                <w:b/>
                <w:lang w:val="lv-LV"/>
              </w:rPr>
              <w:t>, citas izmaksu pozīcijas *</w:t>
            </w:r>
          </w:p>
        </w:tc>
        <w:tc>
          <w:tcPr>
            <w:tcW w:w="1442" w:type="dxa"/>
            <w:vAlign w:val="center"/>
          </w:tcPr>
          <w:p w:rsidR="00903738" w:rsidRPr="007403B6" w:rsidRDefault="00903738" w:rsidP="00144579">
            <w:pPr>
              <w:pStyle w:val="Header"/>
              <w:jc w:val="center"/>
              <w:rPr>
                <w:b/>
                <w:bCs/>
                <w:lang w:val="lv-LV"/>
              </w:rPr>
            </w:pPr>
            <w:r w:rsidRPr="007403B6">
              <w:rPr>
                <w:b/>
                <w:bCs/>
                <w:lang w:val="lv-LV"/>
              </w:rPr>
              <w:t>Preces</w:t>
            </w:r>
            <w:r w:rsidRPr="007403B6">
              <w:rPr>
                <w:rFonts w:ascii="Times New Roman Bold" w:hAnsi="Times New Roman Bold" w:cs="Times New Roman Bold"/>
                <w:b/>
                <w:bCs/>
                <w:strike/>
                <w:lang w:val="lv-LV"/>
              </w:rPr>
              <w:t xml:space="preserve"> </w:t>
            </w:r>
            <w:r w:rsidRPr="007403B6">
              <w:rPr>
                <w:b/>
                <w:bCs/>
                <w:lang w:val="lv-LV"/>
              </w:rPr>
              <w:t>vienības cena</w:t>
            </w:r>
          </w:p>
          <w:p w:rsidR="00903738" w:rsidRDefault="00903738" w:rsidP="00144579">
            <w:pPr>
              <w:pStyle w:val="Header"/>
              <w:jc w:val="center"/>
              <w:rPr>
                <w:b/>
                <w:bCs/>
                <w:lang w:val="lv-LV"/>
              </w:rPr>
            </w:pPr>
            <w:r w:rsidRPr="007403B6">
              <w:rPr>
                <w:b/>
                <w:bCs/>
                <w:lang w:val="lv-LV"/>
              </w:rPr>
              <w:t xml:space="preserve">Ls </w:t>
            </w:r>
          </w:p>
          <w:p w:rsidR="00903738" w:rsidRPr="007403B6" w:rsidRDefault="00903738" w:rsidP="00144579">
            <w:pPr>
              <w:pStyle w:val="Header"/>
              <w:jc w:val="center"/>
              <w:rPr>
                <w:b/>
                <w:lang w:val="lv-LV"/>
              </w:rPr>
            </w:pPr>
            <w:r w:rsidRPr="007403B6">
              <w:rPr>
                <w:b/>
                <w:bCs/>
                <w:lang w:val="lv-LV"/>
              </w:rPr>
              <w:t>(bez PVN)</w:t>
            </w:r>
          </w:p>
        </w:tc>
        <w:tc>
          <w:tcPr>
            <w:tcW w:w="1442" w:type="dxa"/>
            <w:vAlign w:val="center"/>
          </w:tcPr>
          <w:p w:rsidR="00903738" w:rsidRPr="007403B6" w:rsidRDefault="00903738" w:rsidP="00144579">
            <w:pPr>
              <w:pStyle w:val="Header"/>
              <w:jc w:val="center"/>
              <w:rPr>
                <w:b/>
                <w:bCs/>
                <w:lang w:val="lv-LV"/>
              </w:rPr>
            </w:pPr>
            <w:r w:rsidRPr="007403B6">
              <w:rPr>
                <w:b/>
                <w:bCs/>
                <w:lang w:val="lv-LV"/>
              </w:rPr>
              <w:t>Nomas maksa par vienību</w:t>
            </w:r>
          </w:p>
          <w:p w:rsidR="00903738" w:rsidRDefault="00903738" w:rsidP="00144579">
            <w:pPr>
              <w:pStyle w:val="Header"/>
              <w:jc w:val="center"/>
              <w:rPr>
                <w:b/>
                <w:bCs/>
                <w:lang w:val="lv-LV"/>
              </w:rPr>
            </w:pPr>
            <w:r w:rsidRPr="007403B6">
              <w:rPr>
                <w:b/>
                <w:bCs/>
                <w:lang w:val="lv-LV"/>
              </w:rPr>
              <w:t xml:space="preserve">Ls </w:t>
            </w:r>
          </w:p>
          <w:p w:rsidR="00903738" w:rsidRPr="007403B6" w:rsidRDefault="00903738" w:rsidP="00144579">
            <w:pPr>
              <w:pStyle w:val="Header"/>
              <w:jc w:val="center"/>
              <w:rPr>
                <w:b/>
                <w:bCs/>
                <w:lang w:val="lv-LV"/>
              </w:rPr>
            </w:pPr>
            <w:r w:rsidRPr="007403B6">
              <w:rPr>
                <w:b/>
                <w:bCs/>
                <w:lang w:val="lv-LV"/>
              </w:rPr>
              <w:t>(bez PVN)</w:t>
            </w:r>
          </w:p>
        </w:tc>
        <w:tc>
          <w:tcPr>
            <w:tcW w:w="1200" w:type="dxa"/>
            <w:vAlign w:val="center"/>
          </w:tcPr>
          <w:p w:rsidR="00903738" w:rsidRPr="007403B6" w:rsidRDefault="00903738" w:rsidP="00144579">
            <w:pPr>
              <w:pStyle w:val="Header"/>
              <w:jc w:val="center"/>
              <w:rPr>
                <w:b/>
                <w:bCs/>
                <w:lang w:val="lv-LV"/>
              </w:rPr>
            </w:pPr>
            <w:r w:rsidRPr="007403B6">
              <w:rPr>
                <w:b/>
                <w:bCs/>
                <w:lang w:val="lv-LV"/>
              </w:rPr>
              <w:t>Vienību skaits</w:t>
            </w:r>
          </w:p>
        </w:tc>
        <w:tc>
          <w:tcPr>
            <w:tcW w:w="2512" w:type="dxa"/>
            <w:vAlign w:val="center"/>
          </w:tcPr>
          <w:p w:rsidR="00903738" w:rsidRPr="007403B6" w:rsidRDefault="00903738" w:rsidP="00144579">
            <w:pPr>
              <w:pStyle w:val="Header"/>
              <w:jc w:val="center"/>
              <w:rPr>
                <w:b/>
                <w:bCs/>
                <w:lang w:val="lv-LV"/>
              </w:rPr>
            </w:pPr>
            <w:r w:rsidRPr="007403B6">
              <w:rPr>
                <w:b/>
                <w:bCs/>
                <w:lang w:val="lv-LV"/>
              </w:rPr>
              <w:t xml:space="preserve">Kopējā nomas maksa </w:t>
            </w:r>
          </w:p>
          <w:p w:rsidR="00903738" w:rsidRDefault="00903738" w:rsidP="00144579">
            <w:pPr>
              <w:pStyle w:val="Header"/>
              <w:jc w:val="center"/>
              <w:rPr>
                <w:b/>
                <w:bCs/>
                <w:lang w:val="lv-LV"/>
              </w:rPr>
            </w:pPr>
            <w:r w:rsidRPr="007403B6">
              <w:rPr>
                <w:b/>
                <w:bCs/>
                <w:lang w:val="lv-LV"/>
              </w:rPr>
              <w:t xml:space="preserve">Ls </w:t>
            </w:r>
          </w:p>
          <w:p w:rsidR="00903738" w:rsidRPr="007403B6" w:rsidRDefault="00903738" w:rsidP="00144579">
            <w:pPr>
              <w:pStyle w:val="Header"/>
              <w:jc w:val="center"/>
              <w:rPr>
                <w:b/>
                <w:bCs/>
                <w:lang w:val="lv-LV"/>
              </w:rPr>
            </w:pPr>
            <w:r w:rsidRPr="007403B6">
              <w:rPr>
                <w:b/>
                <w:bCs/>
                <w:lang w:val="lv-LV"/>
              </w:rPr>
              <w:t>(bez PVN)</w:t>
            </w:r>
          </w:p>
        </w:tc>
      </w:tr>
      <w:tr w:rsidR="00903738" w:rsidRPr="007403B6" w:rsidTr="00144579">
        <w:trPr>
          <w:trHeight w:val="197"/>
        </w:trPr>
        <w:tc>
          <w:tcPr>
            <w:tcW w:w="560" w:type="dxa"/>
          </w:tcPr>
          <w:p w:rsidR="00903738" w:rsidRPr="007403B6" w:rsidRDefault="00903738" w:rsidP="00144579">
            <w:pPr>
              <w:jc w:val="center"/>
              <w:rPr>
                <w:bCs/>
                <w:highlight w:val="yellow"/>
                <w:lang w:val="lv-LV"/>
              </w:rPr>
            </w:pPr>
            <w:r w:rsidRPr="007403B6">
              <w:rPr>
                <w:bCs/>
                <w:lang w:val="lv-LV"/>
              </w:rPr>
              <w:t>1.</w:t>
            </w:r>
          </w:p>
        </w:tc>
        <w:tc>
          <w:tcPr>
            <w:tcW w:w="2342" w:type="dxa"/>
          </w:tcPr>
          <w:p w:rsidR="00903738" w:rsidRPr="0019107D" w:rsidRDefault="00903738" w:rsidP="00144579">
            <w:pPr>
              <w:rPr>
                <w:color w:val="000000"/>
                <w:sz w:val="22"/>
                <w:szCs w:val="22"/>
                <w:lang w:val="lv-LV"/>
              </w:rPr>
            </w:pPr>
            <w:r w:rsidRPr="0019107D">
              <w:rPr>
                <w:sz w:val="22"/>
                <w:szCs w:val="22"/>
                <w:lang w:val="lv-LV"/>
              </w:rPr>
              <w:t>Portatīvais dators</w:t>
            </w:r>
          </w:p>
        </w:tc>
        <w:tc>
          <w:tcPr>
            <w:tcW w:w="1442" w:type="dxa"/>
          </w:tcPr>
          <w:p w:rsidR="00903738" w:rsidRPr="007403B6" w:rsidRDefault="00903738" w:rsidP="00144579">
            <w:pPr>
              <w:keepNext/>
              <w:jc w:val="center"/>
              <w:rPr>
                <w:lang w:val="lv-LV"/>
              </w:rPr>
            </w:pPr>
          </w:p>
        </w:tc>
        <w:tc>
          <w:tcPr>
            <w:tcW w:w="1442" w:type="dxa"/>
          </w:tcPr>
          <w:p w:rsidR="00903738" w:rsidRPr="007403B6" w:rsidRDefault="00903738" w:rsidP="00144579">
            <w:pPr>
              <w:autoSpaceDE w:val="0"/>
              <w:autoSpaceDN w:val="0"/>
              <w:adjustRightInd w:val="0"/>
              <w:jc w:val="center"/>
              <w:rPr>
                <w:rFonts w:eastAsia="Arial Unicode MS"/>
                <w:lang w:val="lv-LV"/>
              </w:rPr>
            </w:pPr>
          </w:p>
        </w:tc>
        <w:tc>
          <w:tcPr>
            <w:tcW w:w="1200" w:type="dxa"/>
          </w:tcPr>
          <w:p w:rsidR="00903738" w:rsidRPr="0019107D" w:rsidRDefault="00903738" w:rsidP="00144579">
            <w:pPr>
              <w:rPr>
                <w:color w:val="000000"/>
                <w:sz w:val="22"/>
                <w:szCs w:val="22"/>
                <w:lang w:val="lv-LV"/>
              </w:rPr>
            </w:pPr>
            <w:r w:rsidRPr="0019107D">
              <w:rPr>
                <w:sz w:val="22"/>
                <w:szCs w:val="22"/>
                <w:lang w:val="lv-LV"/>
              </w:rPr>
              <w:t>30 gab.</w:t>
            </w:r>
          </w:p>
        </w:tc>
        <w:tc>
          <w:tcPr>
            <w:tcW w:w="2512" w:type="dxa"/>
          </w:tcPr>
          <w:p w:rsidR="00903738" w:rsidRPr="007403B6" w:rsidRDefault="00903738" w:rsidP="00144579">
            <w:pPr>
              <w:jc w:val="center"/>
              <w:rPr>
                <w:lang w:val="lv-LV"/>
              </w:rPr>
            </w:pPr>
          </w:p>
        </w:tc>
      </w:tr>
      <w:tr w:rsidR="00903738" w:rsidRPr="007403B6" w:rsidTr="00144579">
        <w:tc>
          <w:tcPr>
            <w:tcW w:w="560" w:type="dxa"/>
          </w:tcPr>
          <w:p w:rsidR="00903738" w:rsidRPr="007403B6" w:rsidRDefault="00903738" w:rsidP="00144579">
            <w:pPr>
              <w:jc w:val="center"/>
              <w:rPr>
                <w:bCs/>
                <w:lang w:val="lv-LV"/>
              </w:rPr>
            </w:pPr>
            <w:r w:rsidRPr="007403B6">
              <w:rPr>
                <w:bCs/>
                <w:lang w:val="lv-LV"/>
              </w:rPr>
              <w:t>2.</w:t>
            </w:r>
          </w:p>
        </w:tc>
        <w:tc>
          <w:tcPr>
            <w:tcW w:w="2342" w:type="dxa"/>
          </w:tcPr>
          <w:p w:rsidR="00903738" w:rsidRPr="0019107D" w:rsidRDefault="00903738" w:rsidP="00144579">
            <w:pPr>
              <w:jc w:val="both"/>
              <w:rPr>
                <w:color w:val="000000"/>
                <w:sz w:val="22"/>
                <w:szCs w:val="22"/>
                <w:lang w:val="lv-LV"/>
              </w:rPr>
            </w:pPr>
            <w:r w:rsidRPr="0019107D">
              <w:rPr>
                <w:sz w:val="22"/>
                <w:szCs w:val="22"/>
                <w:lang w:val="lv-LV"/>
              </w:rPr>
              <w:t xml:space="preserve">Melnbalts lāzerprinteris  </w:t>
            </w:r>
          </w:p>
        </w:tc>
        <w:tc>
          <w:tcPr>
            <w:tcW w:w="1442" w:type="dxa"/>
          </w:tcPr>
          <w:p w:rsidR="00903738" w:rsidRPr="007403B6" w:rsidRDefault="00903738" w:rsidP="00144579">
            <w:pPr>
              <w:jc w:val="center"/>
              <w:rPr>
                <w:lang w:val="lv-LV"/>
              </w:rPr>
            </w:pPr>
          </w:p>
        </w:tc>
        <w:tc>
          <w:tcPr>
            <w:tcW w:w="1442" w:type="dxa"/>
          </w:tcPr>
          <w:p w:rsidR="00903738" w:rsidRPr="007403B6" w:rsidRDefault="00903738" w:rsidP="00144579">
            <w:pPr>
              <w:pStyle w:val="TOC1"/>
            </w:pPr>
          </w:p>
        </w:tc>
        <w:tc>
          <w:tcPr>
            <w:tcW w:w="1200" w:type="dxa"/>
          </w:tcPr>
          <w:p w:rsidR="00903738" w:rsidRPr="0019107D" w:rsidRDefault="00903738" w:rsidP="00144579">
            <w:pPr>
              <w:rPr>
                <w:sz w:val="22"/>
                <w:szCs w:val="22"/>
                <w:lang w:val="lv-LV"/>
              </w:rPr>
            </w:pPr>
            <w:r w:rsidRPr="0019107D">
              <w:rPr>
                <w:sz w:val="22"/>
                <w:szCs w:val="22"/>
                <w:lang w:val="lv-LV"/>
              </w:rPr>
              <w:t>2 gab.</w:t>
            </w:r>
          </w:p>
        </w:tc>
        <w:tc>
          <w:tcPr>
            <w:tcW w:w="2512" w:type="dxa"/>
          </w:tcPr>
          <w:p w:rsidR="00903738" w:rsidRPr="007403B6" w:rsidRDefault="00903738" w:rsidP="00144579">
            <w:pPr>
              <w:pStyle w:val="TOC1"/>
            </w:pPr>
          </w:p>
        </w:tc>
      </w:tr>
      <w:tr w:rsidR="00903738" w:rsidRPr="007403B6" w:rsidTr="00144579">
        <w:tc>
          <w:tcPr>
            <w:tcW w:w="560" w:type="dxa"/>
          </w:tcPr>
          <w:p w:rsidR="00903738" w:rsidRPr="007403B6" w:rsidRDefault="00903738" w:rsidP="00144579">
            <w:pPr>
              <w:jc w:val="center"/>
              <w:rPr>
                <w:bCs/>
                <w:highlight w:val="yellow"/>
                <w:lang w:val="lv-LV"/>
              </w:rPr>
            </w:pPr>
            <w:r w:rsidRPr="007403B6">
              <w:rPr>
                <w:bCs/>
                <w:lang w:val="lv-LV"/>
              </w:rPr>
              <w:t>3.</w:t>
            </w:r>
          </w:p>
        </w:tc>
        <w:tc>
          <w:tcPr>
            <w:tcW w:w="2342" w:type="dxa"/>
          </w:tcPr>
          <w:p w:rsidR="00903738" w:rsidRPr="0019107D" w:rsidRDefault="00903738" w:rsidP="00144579">
            <w:pPr>
              <w:jc w:val="both"/>
              <w:rPr>
                <w:color w:val="000000"/>
                <w:sz w:val="22"/>
                <w:szCs w:val="22"/>
                <w:lang w:val="lv-LV"/>
              </w:rPr>
            </w:pPr>
            <w:r w:rsidRPr="0019107D">
              <w:rPr>
                <w:sz w:val="22"/>
                <w:szCs w:val="22"/>
                <w:lang w:val="lv-LV"/>
              </w:rPr>
              <w:t xml:space="preserve">Melnbalta Daudzfunkciju iekārta </w:t>
            </w:r>
            <w:proofErr w:type="spellStart"/>
            <w:r w:rsidRPr="0019107D">
              <w:rPr>
                <w:sz w:val="22"/>
                <w:szCs w:val="22"/>
                <w:lang w:val="lv-LV"/>
              </w:rPr>
              <w:t>Print</w:t>
            </w:r>
            <w:proofErr w:type="spellEnd"/>
            <w:r w:rsidRPr="0019107D">
              <w:rPr>
                <w:sz w:val="22"/>
                <w:szCs w:val="22"/>
                <w:lang w:val="lv-LV"/>
              </w:rPr>
              <w:t>/</w:t>
            </w:r>
            <w:proofErr w:type="spellStart"/>
            <w:r w:rsidRPr="0019107D">
              <w:rPr>
                <w:sz w:val="22"/>
                <w:szCs w:val="22"/>
                <w:lang w:val="lv-LV"/>
              </w:rPr>
              <w:t>Copy</w:t>
            </w:r>
            <w:proofErr w:type="spellEnd"/>
            <w:r w:rsidRPr="0019107D">
              <w:rPr>
                <w:sz w:val="22"/>
                <w:szCs w:val="22"/>
                <w:lang w:val="lv-LV"/>
              </w:rPr>
              <w:t>/</w:t>
            </w:r>
            <w:proofErr w:type="spellStart"/>
            <w:r w:rsidRPr="0019107D">
              <w:rPr>
                <w:sz w:val="22"/>
                <w:szCs w:val="22"/>
                <w:lang w:val="lv-LV"/>
              </w:rPr>
              <w:t>Scan</w:t>
            </w:r>
            <w:proofErr w:type="spellEnd"/>
          </w:p>
        </w:tc>
        <w:tc>
          <w:tcPr>
            <w:tcW w:w="1442" w:type="dxa"/>
          </w:tcPr>
          <w:p w:rsidR="00903738" w:rsidRPr="007403B6" w:rsidRDefault="00903738" w:rsidP="00144579">
            <w:pPr>
              <w:jc w:val="center"/>
              <w:rPr>
                <w:lang w:val="lv-LV"/>
              </w:rPr>
            </w:pPr>
          </w:p>
        </w:tc>
        <w:tc>
          <w:tcPr>
            <w:tcW w:w="1442" w:type="dxa"/>
          </w:tcPr>
          <w:p w:rsidR="00903738" w:rsidRPr="007403B6" w:rsidRDefault="00903738" w:rsidP="00144579">
            <w:pPr>
              <w:pStyle w:val="TOC1"/>
            </w:pPr>
          </w:p>
        </w:tc>
        <w:tc>
          <w:tcPr>
            <w:tcW w:w="1200" w:type="dxa"/>
          </w:tcPr>
          <w:p w:rsidR="00903738" w:rsidRPr="0019107D" w:rsidRDefault="00903738" w:rsidP="00144579">
            <w:pPr>
              <w:rPr>
                <w:color w:val="000000"/>
                <w:sz w:val="22"/>
                <w:szCs w:val="22"/>
                <w:lang w:val="lv-LV"/>
              </w:rPr>
            </w:pPr>
            <w:r w:rsidRPr="0019107D">
              <w:rPr>
                <w:sz w:val="22"/>
                <w:szCs w:val="22"/>
                <w:lang w:val="lv-LV"/>
              </w:rPr>
              <w:t>8</w:t>
            </w:r>
            <w:proofErr w:type="gramStart"/>
            <w:r w:rsidRPr="0019107D">
              <w:rPr>
                <w:sz w:val="22"/>
                <w:szCs w:val="22"/>
                <w:lang w:val="lv-LV"/>
              </w:rPr>
              <w:t xml:space="preserve">  </w:t>
            </w:r>
            <w:proofErr w:type="gramEnd"/>
            <w:r w:rsidRPr="0019107D">
              <w:rPr>
                <w:sz w:val="22"/>
                <w:szCs w:val="22"/>
                <w:lang w:val="lv-LV"/>
              </w:rPr>
              <w:t>gab</w:t>
            </w:r>
            <w:r>
              <w:rPr>
                <w:sz w:val="22"/>
                <w:szCs w:val="22"/>
                <w:lang w:val="lv-LV"/>
              </w:rPr>
              <w:t>.</w:t>
            </w:r>
          </w:p>
        </w:tc>
        <w:tc>
          <w:tcPr>
            <w:tcW w:w="2512" w:type="dxa"/>
          </w:tcPr>
          <w:p w:rsidR="00903738" w:rsidRPr="007403B6" w:rsidRDefault="00903738" w:rsidP="00144579">
            <w:pPr>
              <w:pStyle w:val="TOC1"/>
            </w:pPr>
          </w:p>
        </w:tc>
      </w:tr>
      <w:tr w:rsidR="00903738" w:rsidRPr="007403B6" w:rsidTr="00144579">
        <w:tc>
          <w:tcPr>
            <w:tcW w:w="560" w:type="dxa"/>
          </w:tcPr>
          <w:p w:rsidR="00903738" w:rsidRPr="007403B6" w:rsidRDefault="00903738" w:rsidP="00144579">
            <w:pPr>
              <w:jc w:val="center"/>
              <w:rPr>
                <w:bCs/>
                <w:lang w:val="lv-LV"/>
              </w:rPr>
            </w:pPr>
            <w:r w:rsidRPr="007403B6">
              <w:rPr>
                <w:bCs/>
                <w:lang w:val="lv-LV"/>
              </w:rPr>
              <w:t>4.</w:t>
            </w:r>
          </w:p>
        </w:tc>
        <w:tc>
          <w:tcPr>
            <w:tcW w:w="2342" w:type="dxa"/>
          </w:tcPr>
          <w:p w:rsidR="00903738" w:rsidRPr="0019107D" w:rsidRDefault="00903738" w:rsidP="00144579">
            <w:pPr>
              <w:jc w:val="both"/>
              <w:rPr>
                <w:color w:val="000000"/>
                <w:sz w:val="22"/>
                <w:szCs w:val="22"/>
                <w:lang w:val="lv-LV"/>
              </w:rPr>
            </w:pPr>
            <w:r w:rsidRPr="0019107D">
              <w:rPr>
                <w:sz w:val="22"/>
                <w:szCs w:val="22"/>
                <w:lang w:val="lv-LV"/>
              </w:rPr>
              <w:t xml:space="preserve">Melnbalta/Krāsaina Daudzfunkciju iekārta ar tīkla funkciju </w:t>
            </w:r>
            <w:proofErr w:type="spellStart"/>
            <w:r w:rsidRPr="0019107D">
              <w:rPr>
                <w:sz w:val="22"/>
                <w:szCs w:val="22"/>
                <w:lang w:val="lv-LV"/>
              </w:rPr>
              <w:t>Print</w:t>
            </w:r>
            <w:proofErr w:type="spellEnd"/>
            <w:r w:rsidRPr="0019107D">
              <w:rPr>
                <w:sz w:val="22"/>
                <w:szCs w:val="22"/>
                <w:lang w:val="lv-LV"/>
              </w:rPr>
              <w:t>/</w:t>
            </w:r>
            <w:proofErr w:type="spellStart"/>
            <w:r w:rsidRPr="0019107D">
              <w:rPr>
                <w:sz w:val="22"/>
                <w:szCs w:val="22"/>
                <w:lang w:val="lv-LV"/>
              </w:rPr>
              <w:t>Copy</w:t>
            </w:r>
            <w:proofErr w:type="spellEnd"/>
            <w:r w:rsidRPr="0019107D">
              <w:rPr>
                <w:sz w:val="22"/>
                <w:szCs w:val="22"/>
                <w:lang w:val="lv-LV"/>
              </w:rPr>
              <w:t>/</w:t>
            </w:r>
            <w:proofErr w:type="spellStart"/>
            <w:r w:rsidRPr="0019107D">
              <w:rPr>
                <w:sz w:val="22"/>
                <w:szCs w:val="22"/>
                <w:lang w:val="lv-LV"/>
              </w:rPr>
              <w:t>Scan</w:t>
            </w:r>
            <w:proofErr w:type="spellEnd"/>
          </w:p>
        </w:tc>
        <w:tc>
          <w:tcPr>
            <w:tcW w:w="1442" w:type="dxa"/>
          </w:tcPr>
          <w:p w:rsidR="00903738" w:rsidRPr="007403B6" w:rsidRDefault="00903738" w:rsidP="00144579">
            <w:pPr>
              <w:jc w:val="center"/>
              <w:rPr>
                <w:lang w:val="lv-LV"/>
              </w:rPr>
            </w:pPr>
          </w:p>
        </w:tc>
        <w:tc>
          <w:tcPr>
            <w:tcW w:w="1442" w:type="dxa"/>
          </w:tcPr>
          <w:p w:rsidR="00903738" w:rsidRPr="007403B6" w:rsidRDefault="00903738" w:rsidP="00144579">
            <w:pPr>
              <w:pStyle w:val="TOC1"/>
            </w:pPr>
          </w:p>
        </w:tc>
        <w:tc>
          <w:tcPr>
            <w:tcW w:w="1200" w:type="dxa"/>
          </w:tcPr>
          <w:p w:rsidR="00903738" w:rsidRPr="0019107D" w:rsidRDefault="00903738" w:rsidP="00144579">
            <w:pPr>
              <w:rPr>
                <w:color w:val="000000"/>
                <w:sz w:val="22"/>
                <w:szCs w:val="22"/>
                <w:lang w:val="lv-LV"/>
              </w:rPr>
            </w:pPr>
            <w:r w:rsidRPr="0019107D">
              <w:rPr>
                <w:sz w:val="22"/>
                <w:szCs w:val="22"/>
                <w:lang w:val="lv-LV"/>
              </w:rPr>
              <w:t>4 gab</w:t>
            </w:r>
            <w:r>
              <w:rPr>
                <w:sz w:val="22"/>
                <w:szCs w:val="22"/>
                <w:lang w:val="lv-LV"/>
              </w:rPr>
              <w:t>.</w:t>
            </w:r>
          </w:p>
        </w:tc>
        <w:tc>
          <w:tcPr>
            <w:tcW w:w="2512" w:type="dxa"/>
          </w:tcPr>
          <w:p w:rsidR="00903738" w:rsidRPr="007403B6" w:rsidRDefault="00903738" w:rsidP="00144579">
            <w:pPr>
              <w:pStyle w:val="TOC1"/>
            </w:pPr>
          </w:p>
        </w:tc>
      </w:tr>
      <w:tr w:rsidR="00903738" w:rsidRPr="007403B6" w:rsidTr="00144579">
        <w:tc>
          <w:tcPr>
            <w:tcW w:w="560" w:type="dxa"/>
          </w:tcPr>
          <w:p w:rsidR="00903738" w:rsidRPr="007403B6" w:rsidRDefault="00903738" w:rsidP="00144579">
            <w:pPr>
              <w:jc w:val="center"/>
              <w:rPr>
                <w:bCs/>
                <w:lang w:val="lv-LV"/>
              </w:rPr>
            </w:pPr>
            <w:r w:rsidRPr="007403B6">
              <w:rPr>
                <w:bCs/>
                <w:lang w:val="lv-LV"/>
              </w:rPr>
              <w:t>5.</w:t>
            </w:r>
          </w:p>
        </w:tc>
        <w:tc>
          <w:tcPr>
            <w:tcW w:w="2342" w:type="dxa"/>
          </w:tcPr>
          <w:p w:rsidR="00903738" w:rsidRPr="0019107D" w:rsidRDefault="00903738" w:rsidP="00144579">
            <w:pPr>
              <w:jc w:val="both"/>
              <w:rPr>
                <w:color w:val="000000"/>
                <w:sz w:val="22"/>
                <w:szCs w:val="22"/>
                <w:lang w:val="lv-LV"/>
              </w:rPr>
            </w:pPr>
            <w:r w:rsidRPr="0019107D">
              <w:rPr>
                <w:sz w:val="22"/>
                <w:szCs w:val="22"/>
                <w:lang w:val="lv-LV"/>
              </w:rPr>
              <w:t xml:space="preserve">Krāsains lāzerprinteris  </w:t>
            </w:r>
          </w:p>
        </w:tc>
        <w:tc>
          <w:tcPr>
            <w:tcW w:w="1442" w:type="dxa"/>
          </w:tcPr>
          <w:p w:rsidR="00903738" w:rsidRPr="007403B6" w:rsidRDefault="00903738" w:rsidP="00144579">
            <w:pPr>
              <w:jc w:val="center"/>
              <w:rPr>
                <w:lang w:val="lv-LV"/>
              </w:rPr>
            </w:pPr>
          </w:p>
        </w:tc>
        <w:tc>
          <w:tcPr>
            <w:tcW w:w="1442" w:type="dxa"/>
          </w:tcPr>
          <w:p w:rsidR="00903738" w:rsidRPr="007403B6" w:rsidRDefault="00903738" w:rsidP="00144579">
            <w:pPr>
              <w:pStyle w:val="TOC1"/>
            </w:pPr>
          </w:p>
        </w:tc>
        <w:tc>
          <w:tcPr>
            <w:tcW w:w="1200" w:type="dxa"/>
          </w:tcPr>
          <w:p w:rsidR="00903738" w:rsidRPr="0019107D" w:rsidRDefault="00903738" w:rsidP="00144579">
            <w:pPr>
              <w:rPr>
                <w:color w:val="000000"/>
                <w:sz w:val="22"/>
                <w:szCs w:val="22"/>
                <w:lang w:val="lv-LV"/>
              </w:rPr>
            </w:pPr>
            <w:r w:rsidRPr="0019107D">
              <w:rPr>
                <w:sz w:val="22"/>
                <w:szCs w:val="22"/>
                <w:lang w:val="lv-LV"/>
              </w:rPr>
              <w:t>2 gab.</w:t>
            </w:r>
          </w:p>
        </w:tc>
        <w:tc>
          <w:tcPr>
            <w:tcW w:w="2512" w:type="dxa"/>
          </w:tcPr>
          <w:p w:rsidR="00903738" w:rsidRPr="007403B6" w:rsidRDefault="00903738" w:rsidP="00144579">
            <w:pPr>
              <w:pStyle w:val="TOC1"/>
            </w:pPr>
          </w:p>
        </w:tc>
      </w:tr>
      <w:tr w:rsidR="00903738" w:rsidRPr="007403B6" w:rsidTr="00144579">
        <w:tc>
          <w:tcPr>
            <w:tcW w:w="560" w:type="dxa"/>
          </w:tcPr>
          <w:p w:rsidR="00903738" w:rsidRPr="007403B6" w:rsidRDefault="00903738" w:rsidP="00144579">
            <w:pPr>
              <w:jc w:val="center"/>
              <w:rPr>
                <w:bCs/>
                <w:lang w:val="lv-LV"/>
              </w:rPr>
            </w:pPr>
            <w:r>
              <w:rPr>
                <w:bCs/>
                <w:lang w:val="lv-LV"/>
              </w:rPr>
              <w:t>6.</w:t>
            </w:r>
          </w:p>
        </w:tc>
        <w:tc>
          <w:tcPr>
            <w:tcW w:w="2342" w:type="dxa"/>
          </w:tcPr>
          <w:p w:rsidR="00903738" w:rsidRPr="0019107D" w:rsidRDefault="00903738" w:rsidP="00144579">
            <w:pPr>
              <w:jc w:val="both"/>
              <w:rPr>
                <w:sz w:val="22"/>
                <w:szCs w:val="22"/>
                <w:lang w:val="lv-LV"/>
              </w:rPr>
            </w:pPr>
            <w:r w:rsidRPr="0019107D">
              <w:rPr>
                <w:sz w:val="22"/>
                <w:szCs w:val="22"/>
                <w:lang w:val="lv-LV"/>
              </w:rPr>
              <w:t>Lieljaudas kopētājs</w:t>
            </w:r>
          </w:p>
        </w:tc>
        <w:tc>
          <w:tcPr>
            <w:tcW w:w="1442" w:type="dxa"/>
          </w:tcPr>
          <w:p w:rsidR="00903738" w:rsidRPr="007403B6" w:rsidRDefault="00903738" w:rsidP="00144579">
            <w:pPr>
              <w:jc w:val="center"/>
              <w:rPr>
                <w:lang w:val="lv-LV"/>
              </w:rPr>
            </w:pPr>
          </w:p>
        </w:tc>
        <w:tc>
          <w:tcPr>
            <w:tcW w:w="1442" w:type="dxa"/>
          </w:tcPr>
          <w:p w:rsidR="00903738" w:rsidRPr="007403B6" w:rsidRDefault="00903738" w:rsidP="00144579">
            <w:pPr>
              <w:pStyle w:val="TOC1"/>
            </w:pPr>
          </w:p>
        </w:tc>
        <w:tc>
          <w:tcPr>
            <w:tcW w:w="1200" w:type="dxa"/>
          </w:tcPr>
          <w:p w:rsidR="00903738" w:rsidRPr="0019107D" w:rsidRDefault="00903738" w:rsidP="00144579">
            <w:pPr>
              <w:ind w:left="426" w:hanging="426"/>
              <w:rPr>
                <w:color w:val="000000"/>
                <w:sz w:val="22"/>
                <w:szCs w:val="22"/>
                <w:lang w:val="lv-LV"/>
              </w:rPr>
            </w:pPr>
            <w:r w:rsidRPr="0019107D">
              <w:rPr>
                <w:sz w:val="22"/>
                <w:szCs w:val="22"/>
                <w:lang w:val="lv-LV"/>
              </w:rPr>
              <w:t>2 gab</w:t>
            </w:r>
            <w:r>
              <w:rPr>
                <w:sz w:val="22"/>
                <w:szCs w:val="22"/>
                <w:lang w:val="lv-LV"/>
              </w:rPr>
              <w:t>.</w:t>
            </w:r>
          </w:p>
        </w:tc>
        <w:tc>
          <w:tcPr>
            <w:tcW w:w="2512" w:type="dxa"/>
          </w:tcPr>
          <w:p w:rsidR="00903738" w:rsidRPr="007403B6" w:rsidRDefault="00903738" w:rsidP="00144579">
            <w:pPr>
              <w:pStyle w:val="TOC1"/>
            </w:pPr>
          </w:p>
        </w:tc>
      </w:tr>
      <w:tr w:rsidR="00903738" w:rsidRPr="007403B6" w:rsidTr="00144579">
        <w:tc>
          <w:tcPr>
            <w:tcW w:w="560" w:type="dxa"/>
          </w:tcPr>
          <w:p w:rsidR="00903738" w:rsidRDefault="00903738" w:rsidP="00144579">
            <w:pPr>
              <w:jc w:val="center"/>
              <w:rPr>
                <w:bCs/>
                <w:lang w:val="lv-LV"/>
              </w:rPr>
            </w:pPr>
            <w:r>
              <w:rPr>
                <w:bCs/>
                <w:lang w:val="lv-LV"/>
              </w:rPr>
              <w:t xml:space="preserve">7. </w:t>
            </w:r>
          </w:p>
        </w:tc>
        <w:tc>
          <w:tcPr>
            <w:tcW w:w="2342" w:type="dxa"/>
          </w:tcPr>
          <w:p w:rsidR="00903738" w:rsidRPr="0019107D" w:rsidRDefault="00903738" w:rsidP="00144579">
            <w:pPr>
              <w:jc w:val="both"/>
              <w:rPr>
                <w:sz w:val="22"/>
                <w:szCs w:val="22"/>
                <w:lang w:val="lv-LV"/>
              </w:rPr>
            </w:pPr>
          </w:p>
        </w:tc>
        <w:tc>
          <w:tcPr>
            <w:tcW w:w="1442" w:type="dxa"/>
          </w:tcPr>
          <w:p w:rsidR="00903738" w:rsidRPr="007403B6" w:rsidRDefault="00903738" w:rsidP="00144579">
            <w:pPr>
              <w:jc w:val="center"/>
              <w:rPr>
                <w:lang w:val="lv-LV"/>
              </w:rPr>
            </w:pPr>
          </w:p>
        </w:tc>
        <w:tc>
          <w:tcPr>
            <w:tcW w:w="1442" w:type="dxa"/>
          </w:tcPr>
          <w:p w:rsidR="00903738" w:rsidRPr="007403B6" w:rsidRDefault="00903738" w:rsidP="00144579">
            <w:pPr>
              <w:pStyle w:val="TOC1"/>
            </w:pPr>
          </w:p>
        </w:tc>
        <w:tc>
          <w:tcPr>
            <w:tcW w:w="1200" w:type="dxa"/>
          </w:tcPr>
          <w:p w:rsidR="00903738" w:rsidRPr="0019107D" w:rsidRDefault="00903738" w:rsidP="00144579">
            <w:pPr>
              <w:ind w:left="426" w:hanging="426"/>
              <w:rPr>
                <w:sz w:val="22"/>
                <w:szCs w:val="22"/>
                <w:lang w:val="lv-LV"/>
              </w:rPr>
            </w:pPr>
          </w:p>
        </w:tc>
        <w:tc>
          <w:tcPr>
            <w:tcW w:w="2512" w:type="dxa"/>
          </w:tcPr>
          <w:p w:rsidR="00903738" w:rsidRPr="007403B6" w:rsidRDefault="00903738" w:rsidP="00144579">
            <w:pPr>
              <w:pStyle w:val="TOC1"/>
            </w:pPr>
          </w:p>
        </w:tc>
      </w:tr>
      <w:tr w:rsidR="00903738" w:rsidRPr="007403B6" w:rsidTr="00144579">
        <w:tc>
          <w:tcPr>
            <w:tcW w:w="560" w:type="dxa"/>
          </w:tcPr>
          <w:p w:rsidR="00903738" w:rsidRDefault="00903738" w:rsidP="00144579">
            <w:pPr>
              <w:jc w:val="center"/>
              <w:rPr>
                <w:bCs/>
                <w:lang w:val="lv-LV"/>
              </w:rPr>
            </w:pPr>
            <w:r>
              <w:rPr>
                <w:bCs/>
                <w:lang w:val="lv-LV"/>
              </w:rPr>
              <w:t>8.</w:t>
            </w:r>
          </w:p>
        </w:tc>
        <w:tc>
          <w:tcPr>
            <w:tcW w:w="2342" w:type="dxa"/>
          </w:tcPr>
          <w:p w:rsidR="00903738" w:rsidRPr="0019107D" w:rsidRDefault="00903738" w:rsidP="00144579">
            <w:pPr>
              <w:jc w:val="both"/>
              <w:rPr>
                <w:sz w:val="22"/>
                <w:szCs w:val="22"/>
                <w:lang w:val="lv-LV"/>
              </w:rPr>
            </w:pPr>
          </w:p>
        </w:tc>
        <w:tc>
          <w:tcPr>
            <w:tcW w:w="1442" w:type="dxa"/>
          </w:tcPr>
          <w:p w:rsidR="00903738" w:rsidRPr="007403B6" w:rsidRDefault="00903738" w:rsidP="00144579">
            <w:pPr>
              <w:jc w:val="center"/>
              <w:rPr>
                <w:lang w:val="lv-LV"/>
              </w:rPr>
            </w:pPr>
          </w:p>
        </w:tc>
        <w:tc>
          <w:tcPr>
            <w:tcW w:w="1442" w:type="dxa"/>
          </w:tcPr>
          <w:p w:rsidR="00903738" w:rsidRPr="007403B6" w:rsidRDefault="00903738" w:rsidP="00144579">
            <w:pPr>
              <w:pStyle w:val="TOC1"/>
            </w:pPr>
          </w:p>
        </w:tc>
        <w:tc>
          <w:tcPr>
            <w:tcW w:w="1200" w:type="dxa"/>
          </w:tcPr>
          <w:p w:rsidR="00903738" w:rsidRPr="0019107D" w:rsidRDefault="00903738" w:rsidP="00144579">
            <w:pPr>
              <w:ind w:left="426" w:hanging="426"/>
              <w:rPr>
                <w:sz w:val="22"/>
                <w:szCs w:val="22"/>
                <w:lang w:val="lv-LV"/>
              </w:rPr>
            </w:pPr>
          </w:p>
        </w:tc>
        <w:tc>
          <w:tcPr>
            <w:tcW w:w="2512" w:type="dxa"/>
          </w:tcPr>
          <w:p w:rsidR="00903738" w:rsidRPr="007403B6" w:rsidRDefault="00903738" w:rsidP="00144579">
            <w:pPr>
              <w:pStyle w:val="TOC1"/>
            </w:pPr>
          </w:p>
        </w:tc>
      </w:tr>
      <w:tr w:rsidR="00903738" w:rsidRPr="007403B6" w:rsidTr="00144579">
        <w:tc>
          <w:tcPr>
            <w:tcW w:w="6986" w:type="dxa"/>
            <w:gridSpan w:val="5"/>
          </w:tcPr>
          <w:p w:rsidR="00903738" w:rsidRPr="0071172E" w:rsidRDefault="00903738" w:rsidP="00144579">
            <w:pPr>
              <w:pStyle w:val="TOC1"/>
            </w:pPr>
            <w:r w:rsidRPr="0071172E">
              <w:t>Kopā bez PVN</w:t>
            </w:r>
          </w:p>
        </w:tc>
        <w:tc>
          <w:tcPr>
            <w:tcW w:w="2512" w:type="dxa"/>
          </w:tcPr>
          <w:p w:rsidR="00903738" w:rsidRPr="0019107D" w:rsidRDefault="00903738" w:rsidP="00144579">
            <w:pPr>
              <w:pStyle w:val="TOC1"/>
              <w:rPr>
                <w:color w:val="000000"/>
                <w:sz w:val="22"/>
                <w:szCs w:val="22"/>
              </w:rPr>
            </w:pPr>
          </w:p>
        </w:tc>
      </w:tr>
      <w:tr w:rsidR="00903738" w:rsidRPr="007403B6" w:rsidTr="00144579">
        <w:tc>
          <w:tcPr>
            <w:tcW w:w="6986" w:type="dxa"/>
            <w:gridSpan w:val="5"/>
          </w:tcPr>
          <w:p w:rsidR="00903738" w:rsidRPr="0071172E" w:rsidRDefault="00903738" w:rsidP="00144579">
            <w:pPr>
              <w:pStyle w:val="TOC1"/>
            </w:pPr>
            <w:r w:rsidRPr="0071172E">
              <w:t>PVN 2</w:t>
            </w:r>
            <w:r>
              <w:t>2</w:t>
            </w:r>
            <w:r w:rsidRPr="0071172E">
              <w:t>%</w:t>
            </w:r>
          </w:p>
        </w:tc>
        <w:tc>
          <w:tcPr>
            <w:tcW w:w="2512" w:type="dxa"/>
          </w:tcPr>
          <w:p w:rsidR="00903738" w:rsidRPr="007403B6" w:rsidRDefault="00903738" w:rsidP="00144579">
            <w:pPr>
              <w:pStyle w:val="TOC1"/>
            </w:pPr>
          </w:p>
        </w:tc>
      </w:tr>
      <w:tr w:rsidR="00903738" w:rsidRPr="007403B6" w:rsidTr="00144579">
        <w:tc>
          <w:tcPr>
            <w:tcW w:w="6986" w:type="dxa"/>
            <w:gridSpan w:val="5"/>
          </w:tcPr>
          <w:p w:rsidR="00903738" w:rsidRPr="0071172E" w:rsidRDefault="00903738" w:rsidP="00144579">
            <w:pPr>
              <w:pStyle w:val="TOC1"/>
            </w:pPr>
            <w:r w:rsidRPr="0071172E">
              <w:t xml:space="preserve">Kopējā cena ar </w:t>
            </w:r>
            <w:r w:rsidRPr="0071172E">
              <w:rPr>
                <w:iCs/>
              </w:rPr>
              <w:t>PVN</w:t>
            </w:r>
          </w:p>
        </w:tc>
        <w:tc>
          <w:tcPr>
            <w:tcW w:w="2512" w:type="dxa"/>
          </w:tcPr>
          <w:p w:rsidR="00903738" w:rsidRPr="007403B6" w:rsidRDefault="00903738" w:rsidP="00144579">
            <w:pPr>
              <w:pStyle w:val="TOC1"/>
            </w:pPr>
          </w:p>
        </w:tc>
      </w:tr>
    </w:tbl>
    <w:p w:rsidR="00903738" w:rsidRDefault="00903738" w:rsidP="00903738"/>
    <w:p w:rsidR="00903738" w:rsidRPr="004270E3" w:rsidRDefault="00903738" w:rsidP="00903738">
      <w:pPr>
        <w:rPr>
          <w:sz w:val="22"/>
          <w:szCs w:val="22"/>
          <w:u w:val="single"/>
          <w:lang w:val="lv-LV"/>
        </w:rPr>
      </w:pPr>
      <w:r w:rsidRPr="004270E3">
        <w:rPr>
          <w:sz w:val="22"/>
          <w:szCs w:val="22"/>
          <w:lang w:val="lv-LV"/>
        </w:rPr>
        <w:t xml:space="preserve">Cenā ir iekļauti visi LR normatīvajos aktos paredzētie nodokļi un nodevas, </w:t>
      </w:r>
      <w:r w:rsidRPr="004270E3">
        <w:rPr>
          <w:sz w:val="22"/>
          <w:szCs w:val="22"/>
          <w:u w:val="single"/>
          <w:lang w:val="lv-LV"/>
        </w:rPr>
        <w:t>izņemot pievienotās vērtības nodokli.</w:t>
      </w:r>
    </w:p>
    <w:p w:rsidR="00903738" w:rsidRPr="004270E3" w:rsidRDefault="00903738" w:rsidP="00903738">
      <w:pPr>
        <w:rPr>
          <w:sz w:val="22"/>
          <w:szCs w:val="22"/>
          <w:u w:val="single"/>
          <w:lang w:val="lv-LV"/>
        </w:rPr>
      </w:pPr>
    </w:p>
    <w:p w:rsidR="00903738" w:rsidRPr="004270E3" w:rsidRDefault="00903738" w:rsidP="00903738">
      <w:pPr>
        <w:jc w:val="both"/>
        <w:rPr>
          <w:sz w:val="22"/>
          <w:szCs w:val="22"/>
          <w:lang w:val="lv-LV"/>
        </w:rPr>
      </w:pPr>
      <w:r w:rsidRPr="004270E3">
        <w:rPr>
          <w:sz w:val="22"/>
          <w:szCs w:val="22"/>
          <w:lang w:val="lv-LV"/>
        </w:rPr>
        <w:t>*Piedāvājuma cenā jābūt iekļautām visām izmaksām, kas saistītas ar pakalpojuma kvalitatīvu izpildi, t.i., iekļaujot izmaksas par transportēšanu uz līguma izpildes vietām, perifērijas iekārtām cenā jābūt iekļautam vienam pilnam izejmateriālu komplektam, atsevišķi finanšu piedāvājumā atšifrējot perifērijas iekārtu izejmateriālu izmaksas.</w:t>
      </w:r>
    </w:p>
    <w:tbl>
      <w:tblPr>
        <w:tblW w:w="0" w:type="auto"/>
        <w:jc w:val="center"/>
        <w:tblLayout w:type="fixed"/>
        <w:tblLook w:val="0000"/>
      </w:tblPr>
      <w:tblGrid>
        <w:gridCol w:w="2977"/>
        <w:gridCol w:w="396"/>
        <w:gridCol w:w="2281"/>
        <w:gridCol w:w="1694"/>
      </w:tblGrid>
      <w:tr w:rsidR="00903738" w:rsidRPr="0019107D" w:rsidTr="00144579">
        <w:trPr>
          <w:trHeight w:val="397"/>
          <w:jc w:val="center"/>
        </w:trPr>
        <w:tc>
          <w:tcPr>
            <w:tcW w:w="7348" w:type="dxa"/>
            <w:gridSpan w:val="4"/>
          </w:tcPr>
          <w:p w:rsidR="00903738" w:rsidRPr="00903738" w:rsidRDefault="00903738" w:rsidP="00144579">
            <w:pPr>
              <w:widowControl w:val="0"/>
              <w:autoSpaceDE w:val="0"/>
              <w:snapToGrid w:val="0"/>
              <w:jc w:val="center"/>
              <w:rPr>
                <w:b/>
                <w:lang w:val="lv-LV"/>
              </w:rPr>
            </w:pPr>
          </w:p>
          <w:p w:rsidR="00903738" w:rsidRPr="0019107D" w:rsidRDefault="00903738" w:rsidP="00144579">
            <w:pPr>
              <w:widowControl w:val="0"/>
              <w:autoSpaceDE w:val="0"/>
              <w:snapToGrid w:val="0"/>
              <w:jc w:val="center"/>
              <w:rPr>
                <w:b/>
              </w:rPr>
            </w:pPr>
            <w:proofErr w:type="spellStart"/>
            <w:r>
              <w:rPr>
                <w:b/>
              </w:rPr>
              <w:t>Finanšu</w:t>
            </w:r>
            <w:proofErr w:type="spellEnd"/>
            <w:r>
              <w:rPr>
                <w:b/>
              </w:rPr>
              <w:t xml:space="preserve"> </w:t>
            </w:r>
            <w:proofErr w:type="spellStart"/>
            <w:r w:rsidRPr="0019107D">
              <w:rPr>
                <w:b/>
              </w:rPr>
              <w:t>piedāvājumu</w:t>
            </w:r>
            <w:proofErr w:type="spellEnd"/>
            <w:r w:rsidRPr="0019107D">
              <w:rPr>
                <w:b/>
              </w:rPr>
              <w:t xml:space="preserve"> </w:t>
            </w:r>
            <w:proofErr w:type="spellStart"/>
            <w:r w:rsidRPr="0019107D">
              <w:rPr>
                <w:b/>
              </w:rPr>
              <w:t>apliecinu</w:t>
            </w:r>
            <w:proofErr w:type="spellEnd"/>
            <w:r w:rsidRPr="0019107D">
              <w:rPr>
                <w:b/>
              </w:rPr>
              <w:t>:</w:t>
            </w:r>
          </w:p>
        </w:tc>
      </w:tr>
      <w:tr w:rsidR="00903738" w:rsidRPr="0019107D" w:rsidTr="00144579">
        <w:trPr>
          <w:trHeight w:val="397"/>
          <w:jc w:val="center"/>
        </w:trPr>
        <w:tc>
          <w:tcPr>
            <w:tcW w:w="2977" w:type="dxa"/>
            <w:vAlign w:val="center"/>
          </w:tcPr>
          <w:p w:rsidR="00903738" w:rsidRPr="0019107D" w:rsidRDefault="00903738" w:rsidP="00144579">
            <w:pPr>
              <w:widowControl w:val="0"/>
              <w:autoSpaceDE w:val="0"/>
              <w:snapToGrid w:val="0"/>
              <w:jc w:val="right"/>
            </w:pPr>
            <w:proofErr w:type="spellStart"/>
            <w:r w:rsidRPr="0019107D">
              <w:t>Pretendents</w:t>
            </w:r>
            <w:proofErr w:type="spellEnd"/>
            <w:r w:rsidRPr="0019107D">
              <w:t>:</w:t>
            </w:r>
          </w:p>
        </w:tc>
        <w:tc>
          <w:tcPr>
            <w:tcW w:w="396" w:type="dxa"/>
          </w:tcPr>
          <w:p w:rsidR="00903738" w:rsidRPr="0019107D" w:rsidRDefault="00903738" w:rsidP="00144579">
            <w:pPr>
              <w:widowControl w:val="0"/>
              <w:autoSpaceDE w:val="0"/>
              <w:snapToGrid w:val="0"/>
              <w:jc w:val="both"/>
            </w:pPr>
          </w:p>
        </w:tc>
        <w:tc>
          <w:tcPr>
            <w:tcW w:w="3975" w:type="dxa"/>
            <w:gridSpan w:val="2"/>
            <w:tcBorders>
              <w:bottom w:val="single" w:sz="4" w:space="0" w:color="000000"/>
            </w:tcBorders>
          </w:tcPr>
          <w:p w:rsidR="00903738" w:rsidRPr="0019107D" w:rsidRDefault="00903738" w:rsidP="00144579">
            <w:pPr>
              <w:widowControl w:val="0"/>
              <w:autoSpaceDE w:val="0"/>
              <w:snapToGrid w:val="0"/>
              <w:jc w:val="center"/>
            </w:pPr>
          </w:p>
        </w:tc>
      </w:tr>
      <w:tr w:rsidR="00903738" w:rsidRPr="0019107D" w:rsidTr="00144579">
        <w:trPr>
          <w:trHeight w:val="397"/>
          <w:jc w:val="center"/>
        </w:trPr>
        <w:tc>
          <w:tcPr>
            <w:tcW w:w="2977" w:type="dxa"/>
            <w:vAlign w:val="center"/>
          </w:tcPr>
          <w:p w:rsidR="00903738" w:rsidRPr="0019107D" w:rsidRDefault="00903738" w:rsidP="00144579">
            <w:pPr>
              <w:widowControl w:val="0"/>
              <w:autoSpaceDE w:val="0"/>
              <w:snapToGrid w:val="0"/>
              <w:jc w:val="right"/>
            </w:pPr>
            <w:proofErr w:type="spellStart"/>
            <w:r w:rsidRPr="0019107D">
              <w:t>Parakstītāja</w:t>
            </w:r>
            <w:proofErr w:type="spellEnd"/>
            <w:r w:rsidRPr="0019107D">
              <w:t xml:space="preserve"> </w:t>
            </w:r>
            <w:proofErr w:type="spellStart"/>
            <w:r w:rsidRPr="0019107D">
              <w:t>amats</w:t>
            </w:r>
            <w:proofErr w:type="spellEnd"/>
            <w:r w:rsidRPr="0019107D">
              <w:t xml:space="preserve">, </w:t>
            </w:r>
            <w:proofErr w:type="spellStart"/>
            <w:r w:rsidRPr="0019107D">
              <w:t>vārds</w:t>
            </w:r>
            <w:proofErr w:type="spellEnd"/>
            <w:r w:rsidRPr="0019107D">
              <w:t xml:space="preserve">, </w:t>
            </w:r>
            <w:proofErr w:type="spellStart"/>
            <w:r w:rsidRPr="0019107D">
              <w:t>uzvārds</w:t>
            </w:r>
            <w:proofErr w:type="spellEnd"/>
            <w:r w:rsidRPr="0019107D">
              <w:t>:</w:t>
            </w:r>
          </w:p>
        </w:tc>
        <w:tc>
          <w:tcPr>
            <w:tcW w:w="396" w:type="dxa"/>
          </w:tcPr>
          <w:p w:rsidR="00903738" w:rsidRPr="0019107D" w:rsidRDefault="00903738" w:rsidP="00144579">
            <w:pPr>
              <w:widowControl w:val="0"/>
              <w:autoSpaceDE w:val="0"/>
              <w:snapToGrid w:val="0"/>
              <w:jc w:val="both"/>
            </w:pPr>
          </w:p>
        </w:tc>
        <w:tc>
          <w:tcPr>
            <w:tcW w:w="3975" w:type="dxa"/>
            <w:gridSpan w:val="2"/>
            <w:tcBorders>
              <w:bottom w:val="single" w:sz="4" w:space="0" w:color="000000"/>
            </w:tcBorders>
          </w:tcPr>
          <w:p w:rsidR="00903738" w:rsidRPr="0019107D" w:rsidRDefault="00903738" w:rsidP="00144579">
            <w:pPr>
              <w:widowControl w:val="0"/>
              <w:autoSpaceDE w:val="0"/>
              <w:snapToGrid w:val="0"/>
              <w:jc w:val="both"/>
            </w:pPr>
          </w:p>
        </w:tc>
      </w:tr>
      <w:tr w:rsidR="00903738" w:rsidRPr="0019107D" w:rsidTr="00144579">
        <w:trPr>
          <w:trHeight w:val="397"/>
          <w:jc w:val="center"/>
        </w:trPr>
        <w:tc>
          <w:tcPr>
            <w:tcW w:w="2977" w:type="dxa"/>
            <w:vAlign w:val="center"/>
          </w:tcPr>
          <w:p w:rsidR="00903738" w:rsidRPr="0019107D" w:rsidRDefault="00903738" w:rsidP="00144579">
            <w:pPr>
              <w:widowControl w:val="0"/>
              <w:autoSpaceDE w:val="0"/>
              <w:snapToGrid w:val="0"/>
              <w:jc w:val="right"/>
            </w:pPr>
            <w:proofErr w:type="spellStart"/>
            <w:r w:rsidRPr="0019107D">
              <w:t>Paraksts</w:t>
            </w:r>
            <w:proofErr w:type="spellEnd"/>
            <w:r w:rsidRPr="0019107D">
              <w:t>:</w:t>
            </w:r>
          </w:p>
        </w:tc>
        <w:tc>
          <w:tcPr>
            <w:tcW w:w="396" w:type="dxa"/>
          </w:tcPr>
          <w:p w:rsidR="00903738" w:rsidRPr="0019107D" w:rsidRDefault="00903738" w:rsidP="00144579">
            <w:pPr>
              <w:widowControl w:val="0"/>
              <w:autoSpaceDE w:val="0"/>
              <w:snapToGrid w:val="0"/>
              <w:jc w:val="both"/>
            </w:pPr>
          </w:p>
        </w:tc>
        <w:tc>
          <w:tcPr>
            <w:tcW w:w="3975" w:type="dxa"/>
            <w:gridSpan w:val="2"/>
            <w:tcBorders>
              <w:bottom w:val="single" w:sz="4" w:space="0" w:color="000000"/>
            </w:tcBorders>
          </w:tcPr>
          <w:p w:rsidR="00903738" w:rsidRPr="0019107D" w:rsidRDefault="00903738" w:rsidP="00144579">
            <w:pPr>
              <w:widowControl w:val="0"/>
              <w:autoSpaceDE w:val="0"/>
              <w:snapToGrid w:val="0"/>
              <w:jc w:val="both"/>
            </w:pPr>
          </w:p>
        </w:tc>
      </w:tr>
      <w:tr w:rsidR="00903738" w:rsidRPr="0019107D" w:rsidTr="00144579">
        <w:trPr>
          <w:trHeight w:val="397"/>
          <w:jc w:val="center"/>
        </w:trPr>
        <w:tc>
          <w:tcPr>
            <w:tcW w:w="2977" w:type="dxa"/>
            <w:vAlign w:val="center"/>
          </w:tcPr>
          <w:p w:rsidR="00903738" w:rsidRPr="0019107D" w:rsidRDefault="00903738" w:rsidP="00144579">
            <w:pPr>
              <w:widowControl w:val="0"/>
              <w:autoSpaceDE w:val="0"/>
              <w:snapToGrid w:val="0"/>
              <w:jc w:val="right"/>
            </w:pPr>
            <w:proofErr w:type="spellStart"/>
            <w:r w:rsidRPr="0019107D">
              <w:t>Datums</w:t>
            </w:r>
            <w:proofErr w:type="spellEnd"/>
            <w:r w:rsidRPr="0019107D">
              <w:t>:</w:t>
            </w:r>
          </w:p>
        </w:tc>
        <w:tc>
          <w:tcPr>
            <w:tcW w:w="396" w:type="dxa"/>
          </w:tcPr>
          <w:p w:rsidR="00903738" w:rsidRPr="0019107D" w:rsidRDefault="00903738" w:rsidP="00144579">
            <w:pPr>
              <w:widowControl w:val="0"/>
              <w:autoSpaceDE w:val="0"/>
              <w:snapToGrid w:val="0"/>
              <w:jc w:val="both"/>
            </w:pPr>
          </w:p>
        </w:tc>
        <w:tc>
          <w:tcPr>
            <w:tcW w:w="3975" w:type="dxa"/>
            <w:gridSpan w:val="2"/>
            <w:tcBorders>
              <w:bottom w:val="single" w:sz="4" w:space="0" w:color="000000"/>
            </w:tcBorders>
          </w:tcPr>
          <w:p w:rsidR="00903738" w:rsidRPr="0019107D" w:rsidRDefault="00903738" w:rsidP="00144579">
            <w:pPr>
              <w:widowControl w:val="0"/>
              <w:autoSpaceDE w:val="0"/>
              <w:snapToGrid w:val="0"/>
              <w:jc w:val="both"/>
            </w:pPr>
          </w:p>
        </w:tc>
      </w:tr>
      <w:tr w:rsidR="00903738" w:rsidRPr="0019107D" w:rsidTr="00144579">
        <w:trPr>
          <w:trHeight w:val="397"/>
          <w:jc w:val="center"/>
        </w:trPr>
        <w:tc>
          <w:tcPr>
            <w:tcW w:w="2977" w:type="dxa"/>
          </w:tcPr>
          <w:p w:rsidR="00903738" w:rsidRPr="0019107D" w:rsidRDefault="00903738" w:rsidP="00144579">
            <w:pPr>
              <w:widowControl w:val="0"/>
              <w:autoSpaceDE w:val="0"/>
              <w:snapToGrid w:val="0"/>
              <w:jc w:val="both"/>
            </w:pPr>
          </w:p>
        </w:tc>
        <w:tc>
          <w:tcPr>
            <w:tcW w:w="396" w:type="dxa"/>
          </w:tcPr>
          <w:p w:rsidR="00903738" w:rsidRPr="0019107D" w:rsidRDefault="00903738" w:rsidP="00144579">
            <w:pPr>
              <w:widowControl w:val="0"/>
              <w:autoSpaceDE w:val="0"/>
              <w:snapToGrid w:val="0"/>
              <w:jc w:val="both"/>
            </w:pPr>
          </w:p>
        </w:tc>
        <w:tc>
          <w:tcPr>
            <w:tcW w:w="3975" w:type="dxa"/>
            <w:gridSpan w:val="2"/>
          </w:tcPr>
          <w:p w:rsidR="00903738" w:rsidRPr="0019107D" w:rsidRDefault="00903738" w:rsidP="00144579">
            <w:pPr>
              <w:widowControl w:val="0"/>
              <w:autoSpaceDE w:val="0"/>
              <w:snapToGrid w:val="0"/>
              <w:jc w:val="both"/>
            </w:pPr>
          </w:p>
        </w:tc>
      </w:tr>
      <w:tr w:rsidR="00903738" w:rsidRPr="0019107D" w:rsidTr="00144579">
        <w:trPr>
          <w:trHeight w:val="1787"/>
          <w:jc w:val="center"/>
        </w:trPr>
        <w:tc>
          <w:tcPr>
            <w:tcW w:w="2977" w:type="dxa"/>
            <w:vAlign w:val="center"/>
          </w:tcPr>
          <w:p w:rsidR="00903738" w:rsidRPr="0019107D" w:rsidRDefault="00903738" w:rsidP="00144579">
            <w:pPr>
              <w:widowControl w:val="0"/>
              <w:autoSpaceDE w:val="0"/>
              <w:snapToGrid w:val="0"/>
              <w:jc w:val="right"/>
            </w:pPr>
            <w:proofErr w:type="spellStart"/>
            <w:r w:rsidRPr="0019107D">
              <w:t>Zīmoga</w:t>
            </w:r>
            <w:proofErr w:type="spellEnd"/>
            <w:r w:rsidRPr="0019107D">
              <w:t xml:space="preserve"> </w:t>
            </w:r>
            <w:proofErr w:type="spellStart"/>
            <w:r w:rsidRPr="0019107D">
              <w:t>vieta</w:t>
            </w:r>
            <w:proofErr w:type="spellEnd"/>
            <w:r w:rsidRPr="0019107D">
              <w:t>:</w:t>
            </w:r>
          </w:p>
        </w:tc>
        <w:tc>
          <w:tcPr>
            <w:tcW w:w="396" w:type="dxa"/>
          </w:tcPr>
          <w:p w:rsidR="00903738" w:rsidRPr="0019107D" w:rsidRDefault="00903738" w:rsidP="00144579">
            <w:pPr>
              <w:widowControl w:val="0"/>
              <w:autoSpaceDE w:val="0"/>
              <w:snapToGrid w:val="0"/>
              <w:jc w:val="both"/>
            </w:pPr>
          </w:p>
        </w:tc>
        <w:tc>
          <w:tcPr>
            <w:tcW w:w="2281" w:type="dxa"/>
            <w:tcBorders>
              <w:top w:val="single" w:sz="4" w:space="0" w:color="000000"/>
              <w:left w:val="single" w:sz="4" w:space="0" w:color="000000"/>
              <w:bottom w:val="single" w:sz="4" w:space="0" w:color="000000"/>
            </w:tcBorders>
          </w:tcPr>
          <w:p w:rsidR="00903738" w:rsidRPr="0019107D" w:rsidRDefault="00903738" w:rsidP="00144579">
            <w:pPr>
              <w:widowControl w:val="0"/>
              <w:autoSpaceDE w:val="0"/>
              <w:snapToGrid w:val="0"/>
              <w:jc w:val="both"/>
            </w:pPr>
          </w:p>
        </w:tc>
        <w:tc>
          <w:tcPr>
            <w:tcW w:w="1694" w:type="dxa"/>
            <w:tcBorders>
              <w:left w:val="single" w:sz="4" w:space="0" w:color="000000"/>
            </w:tcBorders>
          </w:tcPr>
          <w:p w:rsidR="00903738" w:rsidRPr="0019107D" w:rsidRDefault="00903738" w:rsidP="00144579">
            <w:pPr>
              <w:snapToGrid w:val="0"/>
            </w:pPr>
          </w:p>
        </w:tc>
      </w:tr>
    </w:tbl>
    <w:p w:rsidR="00B707AC" w:rsidRDefault="00B707AC"/>
    <w:sectPr w:rsidR="00B707AC" w:rsidSect="00B707A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3738"/>
    <w:rsid w:val="00903738"/>
    <w:rsid w:val="00B707A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73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semiHidden/>
    <w:rsid w:val="00903738"/>
    <w:pPr>
      <w:widowControl w:val="0"/>
      <w:suppressAutoHyphens/>
      <w:jc w:val="right"/>
    </w:pPr>
    <w:rPr>
      <w:rFonts w:eastAsia="Calibri"/>
      <w:b/>
      <w:lang w:val="lv-LV" w:eastAsia="ar-SA"/>
    </w:rPr>
  </w:style>
  <w:style w:type="paragraph" w:styleId="Header">
    <w:name w:val="header"/>
    <w:basedOn w:val="Normal"/>
    <w:link w:val="HeaderChar"/>
    <w:rsid w:val="00903738"/>
    <w:pPr>
      <w:widowControl w:val="0"/>
      <w:tabs>
        <w:tab w:val="center" w:pos="4153"/>
        <w:tab w:val="right" w:pos="8306"/>
      </w:tabs>
      <w:suppressAutoHyphens/>
    </w:pPr>
    <w:rPr>
      <w:rFonts w:eastAsia="Calibri"/>
      <w:lang w:eastAsia="ar-SA"/>
    </w:rPr>
  </w:style>
  <w:style w:type="character" w:customStyle="1" w:styleId="HeaderChar">
    <w:name w:val="Header Char"/>
    <w:basedOn w:val="DefaultParagraphFont"/>
    <w:link w:val="Header"/>
    <w:rsid w:val="00903738"/>
    <w:rPr>
      <w:rFonts w:ascii="Times New Roman" w:eastAsia="Calibri" w:hAnsi="Times New Roman" w:cs="Times New Roman"/>
      <w:sz w:val="24"/>
      <w:szCs w:val="24"/>
      <w:lang w:val="en-GB" w:eastAsia="ar-SA"/>
    </w:rPr>
  </w:style>
  <w:style w:type="paragraph" w:styleId="ListParagraph">
    <w:name w:val="List Paragraph"/>
    <w:basedOn w:val="Normal"/>
    <w:uiPriority w:val="34"/>
    <w:qFormat/>
    <w:rsid w:val="00903738"/>
    <w:pPr>
      <w:spacing w:after="200" w:line="276" w:lineRule="auto"/>
      <w:ind w:left="720"/>
      <w:contextualSpacing/>
    </w:pPr>
    <w:rPr>
      <w:rFonts w:ascii="Calibri" w:eastAsia="Calibri" w:hAnsi="Calibri"/>
      <w:sz w:val="22"/>
      <w:szCs w:val="22"/>
      <w:lang w:val="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503</Characters>
  <Application>Microsoft Office Word</Application>
  <DocSecurity>0</DocSecurity>
  <Lines>4</Lines>
  <Paragraphs>2</Paragraphs>
  <ScaleCrop>false</ScaleCrop>
  <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Prancane</dc:creator>
  <cp:keywords/>
  <dc:description/>
  <cp:lastModifiedBy>Inga Prancane</cp:lastModifiedBy>
  <cp:revision>1</cp:revision>
  <dcterms:created xsi:type="dcterms:W3CDTF">2011-05-18T08:14:00Z</dcterms:created>
  <dcterms:modified xsi:type="dcterms:W3CDTF">2011-05-18T08:14:00Z</dcterms:modified>
</cp:coreProperties>
</file>